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640E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912"/>
        <w:jc w:val="center"/>
        <w:rPr>
          <w:rFonts w:ascii="仿宋" w:eastAsia="仿宋" w:hAnsi="仿宋"/>
          <w:color w:val="333333"/>
          <w:spacing w:val="8"/>
          <w:sz w:val="44"/>
          <w:szCs w:val="44"/>
        </w:rPr>
      </w:pPr>
      <w:bookmarkStart w:id="0" w:name="_GoBack"/>
      <w:bookmarkEnd w:id="0"/>
      <w:r w:rsidRPr="0081415B">
        <w:rPr>
          <w:rFonts w:ascii="仿宋" w:eastAsia="仿宋" w:hAnsi="仿宋" w:hint="eastAsia"/>
          <w:color w:val="333333"/>
          <w:spacing w:val="8"/>
          <w:sz w:val="44"/>
          <w:szCs w:val="44"/>
        </w:rPr>
        <w:t>漏洞具体情况</w:t>
      </w:r>
    </w:p>
    <w:p w14:paraId="34B96160" w14:textId="77777777" w:rsidR="00661BA1" w:rsidRPr="0081415B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912"/>
        <w:jc w:val="center"/>
        <w:rPr>
          <w:rFonts w:ascii="仿宋" w:eastAsia="仿宋" w:hAnsi="仿宋"/>
          <w:color w:val="333333"/>
          <w:spacing w:val="8"/>
          <w:sz w:val="44"/>
          <w:szCs w:val="44"/>
        </w:rPr>
      </w:pPr>
    </w:p>
    <w:p w14:paraId="46D9761E" w14:textId="77777777" w:rsidR="00661BA1" w:rsidRPr="0081415B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b/>
          <w:bCs/>
          <w:color w:val="333333"/>
          <w:spacing w:val="8"/>
          <w:sz w:val="28"/>
          <w:szCs w:val="28"/>
        </w:rPr>
      </w:pPr>
      <w:r w:rsidRPr="0081415B">
        <w:rPr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>一、漏洞概述</w:t>
      </w:r>
    </w:p>
    <w:p w14:paraId="1F95395D" w14:textId="54CEE146" w:rsidR="00661BA1" w:rsidRDefault="00661BA1" w:rsidP="00DC25DA">
      <w:pPr>
        <w:pStyle w:val="a7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812C8C">
        <w:rPr>
          <w:rFonts w:ascii="仿宋" w:eastAsia="仿宋" w:hAnsi="仿宋" w:hint="eastAsia"/>
          <w:color w:val="333333"/>
          <w:spacing w:val="8"/>
          <w:sz w:val="28"/>
          <w:szCs w:val="28"/>
        </w:rPr>
        <w:t>漏洞公告显示，SMB 3.1.1协议中处理压缩消息时，对其中数据没有经过安全检查，直接使用会引发内存破坏漏洞，可能被攻击者利用远程执行任意代码。攻击者利用该漏洞无须权限即可实现远程代码执行，受黑客攻击的目标系统只需开机在线即可能被入侵。该漏洞的后果十分接近永恒之蓝系列，都利用Windows SMB漏洞远程攻击获取系统最高权限，WannaCry勒索蠕虫就是利用永恒之</w:t>
      </w:r>
      <w:proofErr w:type="gramStart"/>
      <w:r w:rsidRPr="00812C8C">
        <w:rPr>
          <w:rFonts w:ascii="仿宋" w:eastAsia="仿宋" w:hAnsi="仿宋" w:hint="eastAsia"/>
          <w:color w:val="333333"/>
          <w:spacing w:val="8"/>
          <w:sz w:val="28"/>
          <w:szCs w:val="28"/>
        </w:rPr>
        <w:t>蓝系列</w:t>
      </w:r>
      <w:proofErr w:type="gramEnd"/>
      <w:r w:rsidRPr="00812C8C">
        <w:rPr>
          <w:rFonts w:ascii="仿宋" w:eastAsia="仿宋" w:hAnsi="仿宋" w:hint="eastAsia"/>
          <w:color w:val="333333"/>
          <w:spacing w:val="8"/>
          <w:sz w:val="28"/>
          <w:szCs w:val="28"/>
        </w:rPr>
        <w:t>漏洞攻击工具制造的大灾难。除了直接攻击SMB服务</w:t>
      </w:r>
      <w:proofErr w:type="gramStart"/>
      <w:r w:rsidRPr="00812C8C">
        <w:rPr>
          <w:rFonts w:ascii="仿宋" w:eastAsia="仿宋" w:hAnsi="仿宋" w:hint="eastAsia"/>
          <w:color w:val="333333"/>
          <w:spacing w:val="8"/>
          <w:sz w:val="28"/>
          <w:szCs w:val="28"/>
        </w:rPr>
        <w:t>端造成</w:t>
      </w:r>
      <w:proofErr w:type="gramEnd"/>
      <w:r w:rsidRPr="00812C8C">
        <w:rPr>
          <w:rFonts w:ascii="仿宋" w:eastAsia="仿宋" w:hAnsi="仿宋" w:hint="eastAsia"/>
          <w:color w:val="333333"/>
          <w:spacing w:val="8"/>
          <w:sz w:val="28"/>
          <w:szCs w:val="28"/>
        </w:rPr>
        <w:t>RCE外，该漏洞</w:t>
      </w:r>
      <w:r w:rsidR="00DC25DA">
        <w:rPr>
          <w:rFonts w:ascii="仿宋" w:eastAsia="仿宋" w:hAnsi="仿宋" w:hint="eastAsia"/>
          <w:color w:val="333333"/>
          <w:spacing w:val="8"/>
          <w:sz w:val="28"/>
          <w:szCs w:val="28"/>
        </w:rPr>
        <w:t>的高危性</w:t>
      </w:r>
      <w:r w:rsidRPr="00812C8C">
        <w:rPr>
          <w:rFonts w:ascii="仿宋" w:eastAsia="仿宋" w:hAnsi="仿宋" w:hint="eastAsia"/>
          <w:color w:val="333333"/>
          <w:spacing w:val="8"/>
          <w:sz w:val="28"/>
          <w:szCs w:val="28"/>
        </w:rPr>
        <w:t>在于对SMB客户端的攻击，攻击者可以构造特定的网页，压缩包，共享目录，OFFICE文档等多种方式触发漏洞进行攻击。</w:t>
      </w:r>
    </w:p>
    <w:p w14:paraId="3AC65DCE" w14:textId="77777777" w:rsidR="00661BA1" w:rsidRPr="0081415B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b/>
          <w:bCs/>
          <w:color w:val="333333"/>
          <w:spacing w:val="8"/>
          <w:sz w:val="28"/>
          <w:szCs w:val="28"/>
        </w:rPr>
      </w:pPr>
      <w:r w:rsidRPr="0081415B">
        <w:rPr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>二、影响范围</w:t>
      </w:r>
    </w:p>
    <w:p w14:paraId="67098A71" w14:textId="77777777" w:rsidR="00661BA1" w:rsidRPr="00387F4C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t>漏洞不影响win7，漏洞影响Windows 10 1903之后的32位、64位Windows，包括家用版、专业版、企业版、教育版。具体列表如下：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10 Version 1903 for 32-bit Systems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10 Version 1903 for x64-based Systems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10 Version 1903 for ARM64-based Systems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Server, Version 1903 (Server Core installation)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10 Version 1909 for 32-bit Systems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lastRenderedPageBreak/>
        <w:t>Windows 10 Version 1909 for x64-based Systems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10 Version 1909 for ARM64-based Systems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  <w:t>Windows Server, Version 1909 (Server Core installation)</w:t>
      </w:r>
      <w:r w:rsidRPr="005421AD">
        <w:rPr>
          <w:rFonts w:ascii="仿宋" w:eastAsia="仿宋" w:hAnsi="仿宋" w:hint="eastAsia"/>
          <w:color w:val="333333"/>
          <w:spacing w:val="8"/>
          <w:sz w:val="28"/>
          <w:szCs w:val="28"/>
        </w:rPr>
        <w:br/>
      </w:r>
      <w:r w:rsidRPr="0081415B">
        <w:rPr>
          <w:rFonts w:ascii="Microsoft YaHei UI" w:eastAsia="Microsoft YaHei UI" w:hAnsi="Microsoft YaHei UI" w:hint="eastAsia"/>
          <w:b/>
          <w:bCs/>
          <w:color w:val="333333"/>
          <w:spacing w:val="8"/>
        </w:rPr>
        <w:t> </w:t>
      </w:r>
      <w:r w:rsidRPr="0081415B">
        <w:rPr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>三、系统版本检测</w:t>
      </w:r>
      <w:r w:rsidRPr="00387F4C">
        <w:rPr>
          <w:rFonts w:ascii="Calibri" w:eastAsia="仿宋" w:hAnsi="Calibri" w:cs="Calibri"/>
          <w:color w:val="333333"/>
          <w:spacing w:val="8"/>
          <w:sz w:val="28"/>
          <w:szCs w:val="28"/>
        </w:rPr>
        <w:t> </w:t>
      </w:r>
    </w:p>
    <w:p w14:paraId="7410EC63" w14:textId="77777777" w:rsidR="00661BA1" w:rsidRPr="00387F4C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387F4C">
        <w:rPr>
          <w:rFonts w:ascii="仿宋" w:eastAsia="仿宋" w:hAnsi="仿宋" w:hint="eastAsia"/>
          <w:color w:val="333333"/>
          <w:spacing w:val="8"/>
          <w:sz w:val="28"/>
          <w:szCs w:val="28"/>
        </w:rPr>
        <w:t>1、点击windows系统左下角徽标键（即“开始”键），打开“Windows系统”下的“命令提示符”窗口。</w:t>
      </w:r>
    </w:p>
    <w:p w14:paraId="48497BEA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仿宋" w:eastAsia="仿宋" w:hAnsi="仿宋"/>
          <w:color w:val="333333"/>
          <w:spacing w:val="8"/>
          <w:sz w:val="28"/>
          <w:szCs w:val="28"/>
        </w:rPr>
      </w:pPr>
      <w:r>
        <w:rPr>
          <w:noProof/>
        </w:rPr>
        <w:drawing>
          <wp:inline distT="0" distB="0" distL="0" distR="0" wp14:anchorId="6BD79B06" wp14:editId="496319CF">
            <wp:extent cx="2728932" cy="509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8932" cy="50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hint="eastAsia"/>
          <w:color w:val="333333"/>
          <w:spacing w:val="8"/>
        </w:rPr>
        <w:br/>
      </w:r>
      <w:r w:rsidRPr="00387F4C">
        <w:rPr>
          <w:rFonts w:ascii="仿宋" w:eastAsia="仿宋" w:hAnsi="仿宋" w:hint="eastAsia"/>
          <w:color w:val="333333"/>
          <w:spacing w:val="8"/>
          <w:sz w:val="28"/>
          <w:szCs w:val="28"/>
        </w:rPr>
        <w:t>2</w:t>
      </w: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、进入命令提示符窗口，输入</w:t>
      </w:r>
      <w:proofErr w:type="spellStart"/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w</w:t>
      </w:r>
      <w:r>
        <w:rPr>
          <w:rFonts w:ascii="仿宋" w:eastAsia="仿宋" w:hAnsi="仿宋"/>
          <w:color w:val="333333"/>
          <w:spacing w:val="8"/>
          <w:sz w:val="28"/>
          <w:szCs w:val="28"/>
        </w:rPr>
        <w:t>inver</w:t>
      </w:r>
      <w:proofErr w:type="spellEnd"/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命令，查看系统版本。</w:t>
      </w:r>
    </w:p>
    <w:p w14:paraId="462393DA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Microsoft YaHei UI" w:eastAsia="Microsoft YaHei UI" w:hAnsi="Microsoft YaHei UI"/>
          <w:color w:val="FF0000"/>
          <w:spacing w:val="8"/>
        </w:rPr>
      </w:pPr>
      <w:r w:rsidRPr="001A19A1">
        <w:rPr>
          <w:noProof/>
        </w:rPr>
        <w:lastRenderedPageBreak/>
        <w:drawing>
          <wp:inline distT="0" distB="0" distL="0" distR="0" wp14:anchorId="79E1F1F0" wp14:editId="6C0B78EC">
            <wp:extent cx="5274310" cy="19913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F5D9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noProof/>
        </w:rPr>
        <w:drawing>
          <wp:inline distT="0" distB="0" distL="0" distR="0" wp14:anchorId="0F2AF5F1" wp14:editId="7E29C9EE">
            <wp:extent cx="5105437" cy="4419632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37" cy="441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7600" w14:textId="77777777" w:rsidR="00661BA1" w:rsidRPr="0081415B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b/>
          <w:bCs/>
          <w:color w:val="333333"/>
          <w:spacing w:val="8"/>
          <w:sz w:val="28"/>
          <w:szCs w:val="28"/>
        </w:rPr>
      </w:pPr>
      <w:r w:rsidRPr="0081415B">
        <w:rPr>
          <w:rFonts w:ascii="仿宋" w:eastAsia="仿宋" w:hAnsi="仿宋" w:hint="eastAsia"/>
          <w:b/>
          <w:bCs/>
          <w:color w:val="333333"/>
          <w:spacing w:val="8"/>
          <w:sz w:val="28"/>
          <w:szCs w:val="28"/>
        </w:rPr>
        <w:t>四、漏洞修复</w:t>
      </w:r>
    </w:p>
    <w:p w14:paraId="7712B49D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ind w:firstLineChars="200" w:firstLine="592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方法</w:t>
      </w:r>
      <w:r w:rsidRPr="008F3BD0">
        <w:rPr>
          <w:rFonts w:ascii="仿宋" w:eastAsia="仿宋" w:hAnsi="仿宋" w:hint="eastAsia"/>
          <w:color w:val="333333"/>
          <w:spacing w:val="8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、</w:t>
      </w:r>
      <w:r w:rsidRPr="008F3BD0">
        <w:rPr>
          <w:rFonts w:ascii="仿宋" w:eastAsia="仿宋" w:hAnsi="仿宋" w:hint="eastAsia"/>
          <w:color w:val="333333"/>
          <w:spacing w:val="8"/>
          <w:sz w:val="28"/>
          <w:szCs w:val="28"/>
        </w:rPr>
        <w:t>下载SMB远程代码执行漏洞修复工具，进行漏洞检测和修复</w:t>
      </w: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。下载地址：</w:t>
      </w:r>
      <w:r w:rsidRPr="005754B1">
        <w:rPr>
          <w:rFonts w:ascii="Times New Roman" w:eastAsia="Microsoft YaHei UI" w:hAnsi="Times New Roman" w:cs="Times New Roman"/>
          <w:color w:val="0052FF"/>
          <w:spacing w:val="8"/>
          <w:sz w:val="28"/>
          <w:szCs w:val="28"/>
        </w:rPr>
        <w:t>http://dlied6.qq.com/invc/QQPatch/QuickFix_SMB0796.exe</w:t>
      </w:r>
    </w:p>
    <w:p w14:paraId="23A7EA57" w14:textId="77777777" w:rsidR="00661BA1" w:rsidRPr="008F3BD0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</w:p>
    <w:p w14:paraId="7BD5D675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 wp14:anchorId="2434B62F" wp14:editId="153DF355">
            <wp:extent cx="4319130" cy="3062287"/>
            <wp:effectExtent l="0" t="0" r="571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85" cy="30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31F3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81415B">
        <w:rPr>
          <w:rFonts w:ascii="仿宋" w:eastAsia="仿宋" w:hAnsi="仿宋" w:hint="eastAsia"/>
          <w:color w:val="333333"/>
          <w:spacing w:val="8"/>
          <w:sz w:val="28"/>
          <w:szCs w:val="28"/>
        </w:rPr>
        <w:t>方法2、直接运行Windows 更新，完成补丁的安装。</w:t>
      </w:r>
    </w:p>
    <w:p w14:paraId="3E362366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81415B">
        <w:rPr>
          <w:rFonts w:ascii="仿宋" w:eastAsia="仿宋" w:hAnsi="仿宋" w:hint="eastAsia"/>
          <w:color w:val="333333"/>
          <w:spacing w:val="8"/>
          <w:sz w:val="28"/>
          <w:szCs w:val="28"/>
        </w:rPr>
        <w:t>操作步骤：设置-&gt;更新和安全-&gt;Windows更新，点击“检查更新”。</w:t>
      </w:r>
    </w:p>
    <w:p w14:paraId="3DF8DE04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注：补丁安装后，可使用</w:t>
      </w:r>
      <w:r w:rsidRPr="008F3BD0">
        <w:rPr>
          <w:rFonts w:ascii="仿宋" w:eastAsia="仿宋" w:hAnsi="仿宋" w:hint="eastAsia"/>
          <w:color w:val="333333"/>
          <w:spacing w:val="8"/>
          <w:sz w:val="28"/>
          <w:szCs w:val="28"/>
        </w:rPr>
        <w:t>SMB远程代码执行漏洞修复工具</w:t>
      </w:r>
      <w:r>
        <w:rPr>
          <w:rFonts w:ascii="仿宋" w:eastAsia="仿宋" w:hAnsi="仿宋" w:hint="eastAsia"/>
          <w:color w:val="333333"/>
          <w:spacing w:val="8"/>
          <w:sz w:val="28"/>
          <w:szCs w:val="28"/>
        </w:rPr>
        <w:t>进行检测确认，修复成功如下图所示。</w:t>
      </w:r>
    </w:p>
    <w:p w14:paraId="0F6A10C1" w14:textId="77777777" w:rsidR="00661BA1" w:rsidRDefault="00661BA1" w:rsidP="00661BA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</w:rPr>
      </w:pPr>
      <w:r>
        <w:rPr>
          <w:noProof/>
        </w:rPr>
        <w:drawing>
          <wp:inline distT="0" distB="0" distL="0" distR="0" wp14:anchorId="04ACB795" wp14:editId="710B8F57">
            <wp:extent cx="4443413" cy="317180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4830" cy="317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72A9" w14:textId="77777777" w:rsidR="00661BA1" w:rsidRPr="0081415B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8"/>
          <w:sz w:val="28"/>
          <w:szCs w:val="28"/>
        </w:rPr>
      </w:pPr>
      <w:r w:rsidRPr="0081415B">
        <w:rPr>
          <w:rFonts w:ascii="仿宋" w:eastAsia="仿宋" w:hAnsi="仿宋" w:hint="eastAsia"/>
          <w:color w:val="333333"/>
          <w:spacing w:val="8"/>
          <w:sz w:val="28"/>
          <w:szCs w:val="28"/>
        </w:rPr>
        <w:t>相关信息来源：</w:t>
      </w:r>
    </w:p>
    <w:p w14:paraId="3AB63EA7" w14:textId="4AB1D8FC" w:rsidR="007F2B6D" w:rsidRPr="00661BA1" w:rsidRDefault="00661BA1" w:rsidP="00661BA1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 w:rsidRPr="0081415B">
        <w:rPr>
          <w:rFonts w:ascii="仿宋" w:eastAsia="仿宋" w:hAnsi="仿宋" w:hint="eastAsia"/>
          <w:color w:val="333333"/>
          <w:spacing w:val="8"/>
          <w:sz w:val="28"/>
          <w:szCs w:val="28"/>
        </w:rPr>
        <w:t>腾讯御见</w:t>
      </w:r>
      <w:proofErr w:type="gramEnd"/>
      <w:r w:rsidRPr="0081415B">
        <w:rPr>
          <w:rFonts w:ascii="仿宋" w:eastAsia="仿宋" w:hAnsi="仿宋" w:hint="eastAsia"/>
          <w:color w:val="333333"/>
          <w:spacing w:val="8"/>
          <w:sz w:val="28"/>
          <w:szCs w:val="28"/>
        </w:rPr>
        <w:t>威胁情报中心</w:t>
      </w:r>
    </w:p>
    <w:sectPr w:rsidR="007F2B6D" w:rsidRPr="0066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06EEC" w14:textId="77777777" w:rsidR="005D0B16" w:rsidRDefault="005D0B16" w:rsidP="00661BA1">
      <w:r>
        <w:separator/>
      </w:r>
    </w:p>
  </w:endnote>
  <w:endnote w:type="continuationSeparator" w:id="0">
    <w:p w14:paraId="395C459F" w14:textId="77777777" w:rsidR="005D0B16" w:rsidRDefault="005D0B16" w:rsidP="006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29D9" w14:textId="77777777" w:rsidR="005D0B16" w:rsidRDefault="005D0B16" w:rsidP="00661BA1">
      <w:r>
        <w:separator/>
      </w:r>
    </w:p>
  </w:footnote>
  <w:footnote w:type="continuationSeparator" w:id="0">
    <w:p w14:paraId="1AA895E6" w14:textId="77777777" w:rsidR="005D0B16" w:rsidRDefault="005D0B16" w:rsidP="0066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CB0"/>
    <w:rsid w:val="0018170E"/>
    <w:rsid w:val="005D0B16"/>
    <w:rsid w:val="00661BA1"/>
    <w:rsid w:val="006E2EC5"/>
    <w:rsid w:val="007F2B6D"/>
    <w:rsid w:val="008D7CB0"/>
    <w:rsid w:val="00D37ECD"/>
    <w:rsid w:val="00D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6EFFE"/>
  <w15:docId w15:val="{B8B36580-B760-42BB-AD9C-F75519E6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BA1"/>
    <w:rPr>
      <w:sz w:val="18"/>
      <w:szCs w:val="18"/>
    </w:rPr>
  </w:style>
  <w:style w:type="paragraph" w:styleId="a7">
    <w:name w:val="Normal (Web)"/>
    <w:basedOn w:val="a"/>
    <w:uiPriority w:val="99"/>
    <w:unhideWhenUsed/>
    <w:rsid w:val="00661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25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2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2020-03-13T02:52:00Z</dcterms:created>
  <dcterms:modified xsi:type="dcterms:W3CDTF">2020-03-13T04:10:00Z</dcterms:modified>
</cp:coreProperties>
</file>